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FCBDB" w14:textId="04703402" w:rsidR="006D0D86" w:rsidRPr="002841C8" w:rsidRDefault="0092073D" w:rsidP="0092073D">
      <w:pPr>
        <w:rPr>
          <w:rFonts w:ascii="Arial" w:hAnsi="Arial" w:cs="Arial"/>
        </w:rPr>
      </w:pPr>
      <w:r w:rsidRPr="00B7231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1CD417C" wp14:editId="3856FD90">
            <wp:simplePos x="0" y="0"/>
            <wp:positionH relativeFrom="margin">
              <wp:posOffset>-523875</wp:posOffset>
            </wp:positionH>
            <wp:positionV relativeFrom="margin">
              <wp:posOffset>-552450</wp:posOffset>
            </wp:positionV>
            <wp:extent cx="149542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311">
        <w:rPr>
          <w:rFonts w:ascii="Arial" w:hAnsi="Arial" w:cs="Arial"/>
          <w:sz w:val="24"/>
          <w:szCs w:val="24"/>
        </w:rPr>
        <w:t xml:space="preserve">                     </w:t>
      </w:r>
      <w:r w:rsidRPr="002841C8">
        <w:rPr>
          <w:rFonts w:ascii="Arial" w:hAnsi="Arial" w:cs="Arial"/>
        </w:rPr>
        <w:t xml:space="preserve">    Leen Mills Primary School</w:t>
      </w:r>
    </w:p>
    <w:p w14:paraId="3D8D5B6B" w14:textId="6EF832BA" w:rsidR="0092073D" w:rsidRPr="002841C8" w:rsidRDefault="0092073D" w:rsidP="0092073D">
      <w:pPr>
        <w:jc w:val="center"/>
        <w:rPr>
          <w:rFonts w:ascii="Arial" w:hAnsi="Arial" w:cs="Arial"/>
        </w:rPr>
      </w:pPr>
    </w:p>
    <w:p w14:paraId="524C9113" w14:textId="1A7C31FB" w:rsidR="0092073D" w:rsidRPr="002841C8" w:rsidRDefault="0092073D" w:rsidP="0092073D">
      <w:pPr>
        <w:rPr>
          <w:rFonts w:ascii="Arial" w:hAnsi="Arial" w:cs="Arial"/>
          <w:b/>
          <w:bCs/>
        </w:rPr>
      </w:pPr>
      <w:r w:rsidRPr="002841C8">
        <w:rPr>
          <w:rFonts w:ascii="Arial" w:hAnsi="Arial" w:cs="Arial"/>
        </w:rPr>
        <w:t xml:space="preserve">                          </w:t>
      </w:r>
      <w:r w:rsidRPr="002841C8">
        <w:rPr>
          <w:rFonts w:ascii="Arial" w:hAnsi="Arial" w:cs="Arial"/>
          <w:b/>
          <w:bCs/>
        </w:rPr>
        <w:t xml:space="preserve">COVID-19 Catch </w:t>
      </w:r>
      <w:proofErr w:type="gramStart"/>
      <w:r w:rsidRPr="002841C8">
        <w:rPr>
          <w:rFonts w:ascii="Arial" w:hAnsi="Arial" w:cs="Arial"/>
          <w:b/>
          <w:bCs/>
        </w:rPr>
        <w:t>Up</w:t>
      </w:r>
      <w:proofErr w:type="gramEnd"/>
      <w:r w:rsidRPr="002841C8">
        <w:rPr>
          <w:rFonts w:ascii="Arial" w:hAnsi="Arial" w:cs="Arial"/>
          <w:b/>
          <w:bCs/>
        </w:rPr>
        <w:t xml:space="preserve"> Fund</w:t>
      </w:r>
    </w:p>
    <w:p w14:paraId="29961AD0" w14:textId="582757A3" w:rsidR="00AB3C54" w:rsidRPr="002841C8" w:rsidRDefault="00AB3C54" w:rsidP="00AB3C54">
      <w:pPr>
        <w:rPr>
          <w:rFonts w:ascii="Arial" w:hAnsi="Arial" w:cs="Arial"/>
        </w:rPr>
      </w:pPr>
      <w:r w:rsidRPr="002841C8">
        <w:rPr>
          <w:rFonts w:ascii="Arial" w:hAnsi="Arial" w:cs="Arial"/>
          <w:b/>
          <w:bCs/>
        </w:rPr>
        <w:t xml:space="preserve">                              </w:t>
      </w:r>
      <w:r w:rsidRPr="002841C8">
        <w:rPr>
          <w:rFonts w:ascii="Arial" w:hAnsi="Arial" w:cs="Arial"/>
        </w:rPr>
        <w:t>November 2020</w:t>
      </w:r>
    </w:p>
    <w:p w14:paraId="104A876E" w14:textId="163A3844" w:rsidR="009470B5" w:rsidRPr="002841C8" w:rsidRDefault="009470B5" w:rsidP="0092073D">
      <w:pPr>
        <w:rPr>
          <w:rFonts w:ascii="Arial" w:hAnsi="Arial" w:cs="Arial"/>
          <w:b/>
          <w:bCs/>
        </w:rPr>
      </w:pPr>
    </w:p>
    <w:p w14:paraId="528D501C" w14:textId="71CC1209" w:rsidR="009470B5" w:rsidRPr="002841C8" w:rsidRDefault="00533C80" w:rsidP="0092073D">
      <w:pPr>
        <w:rPr>
          <w:rFonts w:ascii="Arial" w:hAnsi="Arial" w:cs="Arial"/>
          <w:b/>
          <w:bCs/>
        </w:rPr>
      </w:pPr>
      <w:r w:rsidRPr="002841C8">
        <w:rPr>
          <w:rFonts w:ascii="Arial" w:hAnsi="Arial" w:cs="Arial"/>
          <w:b/>
          <w:bCs/>
        </w:rPr>
        <w:t xml:space="preserve">About </w:t>
      </w:r>
      <w:r w:rsidR="009470B5" w:rsidRPr="002841C8">
        <w:rPr>
          <w:rFonts w:ascii="Arial" w:hAnsi="Arial" w:cs="Arial"/>
          <w:b/>
          <w:bCs/>
        </w:rPr>
        <w:t>catch up funding</w:t>
      </w:r>
    </w:p>
    <w:p w14:paraId="55264AB1" w14:textId="07C87C8E" w:rsidR="00B72311" w:rsidRPr="002841C8" w:rsidRDefault="0092073D" w:rsidP="0092073D">
      <w:pPr>
        <w:rPr>
          <w:rFonts w:ascii="Arial" w:hAnsi="Arial" w:cs="Arial"/>
          <w:color w:val="0B0C0C"/>
          <w:shd w:val="clear" w:color="auto" w:fill="FFFFFF"/>
        </w:rPr>
      </w:pPr>
      <w:r w:rsidRPr="002841C8">
        <w:rPr>
          <w:rFonts w:ascii="Arial" w:hAnsi="Arial" w:cs="Arial"/>
          <w:color w:val="0B0C0C"/>
          <w:shd w:val="clear" w:color="auto" w:fill="FFFFFF"/>
        </w:rPr>
        <w:t>The government announced £1 billion of funding to support children and young people to catch up</w:t>
      </w:r>
      <w:r w:rsidR="009470B5" w:rsidRPr="002841C8">
        <w:rPr>
          <w:rFonts w:ascii="Arial" w:hAnsi="Arial" w:cs="Arial"/>
          <w:color w:val="0B0C0C"/>
          <w:shd w:val="clear" w:color="auto" w:fill="FFFFFF"/>
        </w:rPr>
        <w:t xml:space="preserve"> with their education</w:t>
      </w:r>
      <w:r w:rsidRPr="002841C8">
        <w:rPr>
          <w:rFonts w:ascii="Arial" w:hAnsi="Arial" w:cs="Arial"/>
          <w:color w:val="0B0C0C"/>
          <w:shd w:val="clear" w:color="auto" w:fill="FFFFFF"/>
        </w:rPr>
        <w:t xml:space="preserve">. This includes a one-off universal £650 million catch-up premium for the 2020 to 2021 academic year to ensure that schools have the support </w:t>
      </w:r>
      <w:r w:rsidR="009470B5" w:rsidRPr="002841C8">
        <w:rPr>
          <w:rFonts w:ascii="Arial" w:hAnsi="Arial" w:cs="Arial"/>
          <w:color w:val="0B0C0C"/>
          <w:shd w:val="clear" w:color="auto" w:fill="FFFFFF"/>
        </w:rPr>
        <w:t>required</w:t>
      </w:r>
      <w:r w:rsidRPr="002841C8">
        <w:rPr>
          <w:rFonts w:ascii="Arial" w:hAnsi="Arial" w:cs="Arial"/>
          <w:color w:val="0B0C0C"/>
          <w:shd w:val="clear" w:color="auto" w:fill="FFFFFF"/>
        </w:rPr>
        <w:t xml:space="preserve"> to help all pupils make up for lost teaching time.</w:t>
      </w:r>
      <w:r w:rsidR="00B72311" w:rsidRPr="002841C8">
        <w:rPr>
          <w:rFonts w:ascii="Arial" w:hAnsi="Arial" w:cs="Arial"/>
          <w:color w:val="0B0C0C"/>
          <w:shd w:val="clear" w:color="auto" w:fill="FFFFFF"/>
        </w:rPr>
        <w:t xml:space="preserve">                              </w:t>
      </w:r>
    </w:p>
    <w:p w14:paraId="7799FBB5" w14:textId="5E754D60" w:rsidR="003F22EA" w:rsidRPr="002841C8" w:rsidRDefault="003F22EA" w:rsidP="0092073D">
      <w:pPr>
        <w:rPr>
          <w:rFonts w:ascii="Arial" w:hAnsi="Arial" w:cs="Arial"/>
          <w:color w:val="0B0C0C"/>
          <w:shd w:val="clear" w:color="auto" w:fill="FFFFFF"/>
        </w:rPr>
      </w:pPr>
      <w:r w:rsidRPr="002841C8">
        <w:rPr>
          <w:rFonts w:ascii="Arial" w:hAnsi="Arial" w:cs="Arial"/>
          <w:color w:val="0B0C0C"/>
          <w:shd w:val="clear" w:color="auto" w:fill="FFFFFF"/>
        </w:rPr>
        <w:t xml:space="preserve">Although </w:t>
      </w:r>
      <w:r w:rsidR="009470B5" w:rsidRPr="002841C8">
        <w:rPr>
          <w:rFonts w:ascii="Arial" w:hAnsi="Arial" w:cs="Arial"/>
          <w:color w:val="0B0C0C"/>
          <w:shd w:val="clear" w:color="auto" w:fill="FFFFFF"/>
        </w:rPr>
        <w:t xml:space="preserve">the education of all children has been </w:t>
      </w:r>
      <w:r w:rsidRPr="002841C8">
        <w:rPr>
          <w:rFonts w:ascii="Arial" w:hAnsi="Arial" w:cs="Arial"/>
          <w:color w:val="0B0C0C"/>
          <w:shd w:val="clear" w:color="auto" w:fill="FFFFFF"/>
        </w:rPr>
        <w:t xml:space="preserve">disrupted by the coronavirus (COVID-19) outbreak, it is likely that disadvantaged and vulnerable groups will have been hardest hit. That is why, alongside the universal catch-up premium, </w:t>
      </w:r>
      <w:r w:rsidR="009470B5" w:rsidRPr="002841C8">
        <w:rPr>
          <w:rFonts w:ascii="Arial" w:hAnsi="Arial" w:cs="Arial"/>
          <w:color w:val="0B0C0C"/>
          <w:shd w:val="clear" w:color="auto" w:fill="FFFFFF"/>
        </w:rPr>
        <w:t xml:space="preserve">the government </w:t>
      </w:r>
      <w:r w:rsidRPr="002841C8">
        <w:rPr>
          <w:rFonts w:ascii="Arial" w:hAnsi="Arial" w:cs="Arial"/>
          <w:color w:val="0B0C0C"/>
          <w:shd w:val="clear" w:color="auto" w:fill="FFFFFF"/>
        </w:rPr>
        <w:t>are launching a £350 million National Tutoring Programme to provide additional, targeted support for those children and young people who need the most help.</w:t>
      </w:r>
    </w:p>
    <w:p w14:paraId="6FA63826" w14:textId="13911851" w:rsidR="009470B5" w:rsidRPr="002841C8" w:rsidRDefault="00533C80" w:rsidP="0092073D">
      <w:pPr>
        <w:rPr>
          <w:rFonts w:ascii="Arial" w:hAnsi="Arial" w:cs="Arial"/>
          <w:b/>
          <w:bCs/>
          <w:color w:val="0B0C0C"/>
          <w:shd w:val="clear" w:color="auto" w:fill="FFFFFF"/>
        </w:rPr>
      </w:pPr>
      <w:r w:rsidRPr="002841C8">
        <w:rPr>
          <w:rFonts w:ascii="Arial" w:hAnsi="Arial" w:cs="Arial"/>
          <w:b/>
          <w:bCs/>
          <w:color w:val="0B0C0C"/>
          <w:shd w:val="clear" w:color="auto" w:fill="FFFFFF"/>
        </w:rPr>
        <w:t>The funding</w:t>
      </w:r>
    </w:p>
    <w:p w14:paraId="1DD3CF01" w14:textId="27033273" w:rsidR="009470B5" w:rsidRPr="002841C8" w:rsidRDefault="009470B5" w:rsidP="0092073D">
      <w:pPr>
        <w:rPr>
          <w:rFonts w:ascii="Arial" w:hAnsi="Arial" w:cs="Arial"/>
          <w:color w:val="0B0C0C"/>
          <w:shd w:val="clear" w:color="auto" w:fill="FFFFFF"/>
        </w:rPr>
      </w:pPr>
      <w:r w:rsidRPr="002841C8">
        <w:rPr>
          <w:rFonts w:ascii="Arial" w:hAnsi="Arial" w:cs="Arial"/>
          <w:color w:val="0B0C0C"/>
          <w:shd w:val="clear" w:color="auto" w:fill="FFFFFF"/>
        </w:rPr>
        <w:lastRenderedPageBreak/>
        <w:t xml:space="preserve">The allocation of funds at Leen Mills Primary School will be calculated on a per pupil basis, providing our school with a total of £80 for each pupil in </w:t>
      </w:r>
      <w:proofErr w:type="gramStart"/>
      <w:r w:rsidRPr="002841C8">
        <w:rPr>
          <w:rFonts w:ascii="Arial" w:hAnsi="Arial" w:cs="Arial"/>
          <w:color w:val="0B0C0C"/>
          <w:shd w:val="clear" w:color="auto" w:fill="FFFFFF"/>
        </w:rPr>
        <w:t>years</w:t>
      </w:r>
      <w:proofErr w:type="gramEnd"/>
      <w:r w:rsidRPr="002841C8">
        <w:rPr>
          <w:rFonts w:ascii="Arial" w:hAnsi="Arial" w:cs="Arial"/>
          <w:color w:val="0B0C0C"/>
          <w:shd w:val="clear" w:color="auto" w:fill="FFFFFF"/>
        </w:rPr>
        <w:t xml:space="preserve"> reception through year 6.</w:t>
      </w:r>
    </w:p>
    <w:p w14:paraId="5D82DE7A" w14:textId="3CDCD2C3" w:rsidR="009470B5" w:rsidRPr="002841C8" w:rsidRDefault="009470B5" w:rsidP="0092073D">
      <w:pPr>
        <w:rPr>
          <w:rFonts w:ascii="Arial" w:hAnsi="Arial" w:cs="Arial"/>
          <w:color w:val="0B0C0C"/>
          <w:shd w:val="clear" w:color="auto" w:fill="FFFFFF"/>
        </w:rPr>
      </w:pPr>
      <w:r w:rsidRPr="002841C8">
        <w:rPr>
          <w:rFonts w:ascii="Arial" w:hAnsi="Arial" w:cs="Arial"/>
          <w:color w:val="0B0C0C"/>
          <w:shd w:val="clear" w:color="auto" w:fill="FFFFFF"/>
        </w:rPr>
        <w:t>This funding will be paid in 3 separate payments. We have now received the first payment of £7,600</w:t>
      </w:r>
      <w:r w:rsidR="00533C80" w:rsidRPr="002841C8">
        <w:rPr>
          <w:rFonts w:ascii="Arial" w:hAnsi="Arial" w:cs="Arial"/>
          <w:color w:val="0B0C0C"/>
          <w:shd w:val="clear" w:color="auto" w:fill="FFFFFF"/>
        </w:rPr>
        <w:t xml:space="preserve"> and estimate a further £20,560 to be paid</w:t>
      </w:r>
      <w:r w:rsidRPr="002841C8">
        <w:rPr>
          <w:rFonts w:ascii="Arial" w:hAnsi="Arial" w:cs="Arial"/>
          <w:color w:val="0B0C0C"/>
          <w:shd w:val="clear" w:color="auto" w:fill="FFFFFF"/>
        </w:rPr>
        <w:t>.</w:t>
      </w:r>
      <w:r w:rsidR="00533C80" w:rsidRPr="002841C8">
        <w:rPr>
          <w:rFonts w:ascii="Arial" w:hAnsi="Arial" w:cs="Arial"/>
          <w:color w:val="0B0C0C"/>
          <w:shd w:val="clear" w:color="auto" w:fill="FFFFFF"/>
        </w:rPr>
        <w:t xml:space="preserve"> </w:t>
      </w:r>
      <w:r w:rsidRPr="002841C8">
        <w:rPr>
          <w:rFonts w:ascii="Arial" w:hAnsi="Arial" w:cs="Arial"/>
          <w:color w:val="0B0C0C"/>
          <w:shd w:val="clear" w:color="auto" w:fill="FFFFFF"/>
        </w:rPr>
        <w:t> </w:t>
      </w:r>
    </w:p>
    <w:p w14:paraId="4AA8D484" w14:textId="77777777" w:rsidR="00B72311" w:rsidRPr="002841C8" w:rsidRDefault="00B72311" w:rsidP="0092073D">
      <w:pPr>
        <w:rPr>
          <w:rFonts w:ascii="Arial" w:hAnsi="Arial" w:cs="Arial"/>
          <w:b/>
          <w:bCs/>
          <w:color w:val="0B0C0C"/>
          <w:shd w:val="clear" w:color="auto" w:fill="FFFFFF"/>
        </w:rPr>
      </w:pPr>
    </w:p>
    <w:p w14:paraId="7E8E6777" w14:textId="35B3B80E" w:rsidR="00533C80" w:rsidRPr="002841C8" w:rsidRDefault="00533C80" w:rsidP="0092073D">
      <w:pPr>
        <w:rPr>
          <w:rFonts w:ascii="Arial" w:hAnsi="Arial" w:cs="Arial"/>
          <w:b/>
          <w:bCs/>
          <w:color w:val="0B0C0C"/>
          <w:shd w:val="clear" w:color="auto" w:fill="FFFFFF"/>
        </w:rPr>
      </w:pPr>
      <w:r w:rsidRPr="002841C8">
        <w:rPr>
          <w:rFonts w:ascii="Arial" w:hAnsi="Arial" w:cs="Arial"/>
          <w:b/>
          <w:bCs/>
          <w:color w:val="0B0C0C"/>
          <w:shd w:val="clear" w:color="auto" w:fill="FFFFFF"/>
        </w:rPr>
        <w:t>How catch up funding should be used</w:t>
      </w:r>
    </w:p>
    <w:p w14:paraId="47338E7F" w14:textId="28D3C593" w:rsidR="009470B5" w:rsidRPr="002841C8" w:rsidRDefault="009470B5" w:rsidP="009470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  <w:r w:rsidRPr="002841C8">
        <w:rPr>
          <w:rFonts w:ascii="Arial" w:hAnsi="Arial" w:cs="Arial"/>
          <w:color w:val="0B0C0C"/>
          <w:sz w:val="22"/>
          <w:szCs w:val="22"/>
        </w:rPr>
        <w:t xml:space="preserve">Schools </w:t>
      </w:r>
      <w:r w:rsidR="00533C80" w:rsidRPr="002841C8">
        <w:rPr>
          <w:rFonts w:ascii="Arial" w:hAnsi="Arial" w:cs="Arial"/>
          <w:color w:val="0B0C0C"/>
          <w:sz w:val="22"/>
          <w:szCs w:val="22"/>
        </w:rPr>
        <w:t xml:space="preserve">are advised to </w:t>
      </w:r>
      <w:r w:rsidRPr="002841C8">
        <w:rPr>
          <w:rFonts w:ascii="Arial" w:hAnsi="Arial" w:cs="Arial"/>
          <w:color w:val="0B0C0C"/>
          <w:sz w:val="22"/>
          <w:szCs w:val="22"/>
        </w:rPr>
        <w:t xml:space="preserve">use this funding for specific activities to support their pupils to catch up for lost teaching over the previous months, in line with the </w:t>
      </w:r>
      <w:r w:rsidR="00533C80" w:rsidRPr="002841C8">
        <w:rPr>
          <w:rFonts w:ascii="Arial" w:hAnsi="Arial" w:cs="Arial"/>
          <w:color w:val="0B0C0C"/>
          <w:sz w:val="22"/>
          <w:szCs w:val="22"/>
        </w:rPr>
        <w:t xml:space="preserve">government </w:t>
      </w:r>
      <w:r w:rsidRPr="002841C8">
        <w:rPr>
          <w:rFonts w:ascii="Arial" w:hAnsi="Arial" w:cs="Arial"/>
          <w:color w:val="0B0C0C"/>
          <w:sz w:val="22"/>
          <w:szCs w:val="22"/>
        </w:rPr>
        <w:t>guidance</w:t>
      </w:r>
      <w:r w:rsidR="00533C80" w:rsidRPr="002841C8">
        <w:rPr>
          <w:rFonts w:ascii="Arial" w:hAnsi="Arial" w:cs="Arial"/>
          <w:color w:val="0B0C0C"/>
          <w:sz w:val="22"/>
          <w:szCs w:val="22"/>
        </w:rPr>
        <w:t xml:space="preserve">. </w:t>
      </w:r>
    </w:p>
    <w:p w14:paraId="3D34CBF6" w14:textId="3972E1E3" w:rsidR="00B72311" w:rsidRDefault="009470B5" w:rsidP="009470B5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 w:rsidRPr="002841C8">
        <w:rPr>
          <w:rFonts w:ascii="Arial" w:hAnsi="Arial" w:cs="Arial"/>
          <w:color w:val="0B0C0C"/>
          <w:sz w:val="22"/>
          <w:szCs w:val="22"/>
        </w:rPr>
        <w:t>Schools have the flexibility to spend their funding in the best way for their cohort and circumstances.</w:t>
      </w:r>
    </w:p>
    <w:p w14:paraId="075096A9" w14:textId="77777777" w:rsidR="002841C8" w:rsidRPr="002841C8" w:rsidRDefault="002841C8" w:rsidP="009470B5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</w:p>
    <w:p w14:paraId="01A2D6F5" w14:textId="33B9C08E" w:rsidR="00533C80" w:rsidRPr="002841C8" w:rsidRDefault="00B72311" w:rsidP="009470B5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b/>
          <w:bCs/>
          <w:color w:val="0B0C0C"/>
          <w:sz w:val="22"/>
          <w:szCs w:val="22"/>
        </w:rPr>
      </w:pPr>
      <w:r w:rsidRPr="002841C8">
        <w:rPr>
          <w:rFonts w:ascii="Arial" w:hAnsi="Arial" w:cs="Arial"/>
          <w:b/>
          <w:bCs/>
          <w:color w:val="0B0C0C"/>
          <w:sz w:val="22"/>
          <w:szCs w:val="22"/>
        </w:rPr>
        <w:t>Catch up fund usage at Leen Mills Primary School</w:t>
      </w:r>
    </w:p>
    <w:p w14:paraId="2C970458" w14:textId="38C4F967" w:rsidR="00533C80" w:rsidRPr="002841C8" w:rsidRDefault="00B72311" w:rsidP="009470B5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 w:rsidRPr="002841C8">
        <w:rPr>
          <w:rFonts w:ascii="Arial" w:hAnsi="Arial" w:cs="Arial"/>
          <w:color w:val="0B0C0C"/>
          <w:sz w:val="22"/>
          <w:szCs w:val="22"/>
        </w:rPr>
        <w:t>The table below indicates how the fund is planned to be used at Leen Mills Primary School.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1600"/>
        <w:gridCol w:w="1276"/>
        <w:gridCol w:w="2281"/>
        <w:gridCol w:w="2538"/>
      </w:tblGrid>
      <w:tr w:rsidR="009D7C01" w:rsidRPr="00B72311" w14:paraId="3C8F141C" w14:textId="78E29245" w:rsidTr="002841C8">
        <w:trPr>
          <w:trHeight w:val="705"/>
        </w:trPr>
        <w:tc>
          <w:tcPr>
            <w:tcW w:w="2653" w:type="dxa"/>
            <w:shd w:val="clear" w:color="auto" w:fill="FFFFFF" w:themeFill="background1"/>
          </w:tcPr>
          <w:p w14:paraId="39BA5657" w14:textId="177C3569" w:rsidR="00147A5B" w:rsidRPr="002841C8" w:rsidRDefault="00147A5B" w:rsidP="0092073D">
            <w:pPr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  <w:t>Support</w:t>
            </w:r>
          </w:p>
        </w:tc>
        <w:tc>
          <w:tcPr>
            <w:tcW w:w="1600" w:type="dxa"/>
            <w:shd w:val="clear" w:color="auto" w:fill="FFFFFF" w:themeFill="background1"/>
          </w:tcPr>
          <w:p w14:paraId="04C930C2" w14:textId="7BD12842" w:rsidR="00147A5B" w:rsidRPr="002841C8" w:rsidRDefault="00147A5B" w:rsidP="0092073D">
            <w:pPr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  <w:t>Detail</w:t>
            </w:r>
          </w:p>
        </w:tc>
        <w:tc>
          <w:tcPr>
            <w:tcW w:w="1276" w:type="dxa"/>
            <w:shd w:val="clear" w:color="auto" w:fill="FFFFFF" w:themeFill="background1"/>
          </w:tcPr>
          <w:p w14:paraId="2B91BA44" w14:textId="7DE68E9F" w:rsidR="00147A5B" w:rsidRPr="002841C8" w:rsidRDefault="00147A5B" w:rsidP="0092073D">
            <w:pPr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  <w:t>Spend</w:t>
            </w:r>
          </w:p>
        </w:tc>
        <w:tc>
          <w:tcPr>
            <w:tcW w:w="2281" w:type="dxa"/>
            <w:shd w:val="clear" w:color="auto" w:fill="FFFFFF" w:themeFill="background1"/>
          </w:tcPr>
          <w:p w14:paraId="21EFA3C4" w14:textId="57AF4664" w:rsidR="00147A5B" w:rsidRPr="002841C8" w:rsidRDefault="00147A5B" w:rsidP="00B72311">
            <w:pPr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  <w:t>Desired outcome</w:t>
            </w:r>
          </w:p>
        </w:tc>
        <w:tc>
          <w:tcPr>
            <w:tcW w:w="2538" w:type="dxa"/>
            <w:shd w:val="clear" w:color="auto" w:fill="FFFFFF" w:themeFill="background1"/>
          </w:tcPr>
          <w:p w14:paraId="043C27A5" w14:textId="1630EB9A" w:rsidR="00147A5B" w:rsidRPr="002841C8" w:rsidRDefault="00147A5B">
            <w:pPr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  <w:t>Measurement</w:t>
            </w:r>
          </w:p>
          <w:p w14:paraId="27124DB7" w14:textId="77777777" w:rsidR="00147A5B" w:rsidRPr="002841C8" w:rsidRDefault="00147A5B" w:rsidP="00147A5B">
            <w:pPr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</w:pPr>
          </w:p>
        </w:tc>
      </w:tr>
      <w:tr w:rsidR="009D7C01" w:rsidRPr="00B72311" w14:paraId="577B7508" w14:textId="05243590" w:rsidTr="002841C8">
        <w:trPr>
          <w:trHeight w:val="630"/>
        </w:trPr>
        <w:tc>
          <w:tcPr>
            <w:tcW w:w="2653" w:type="dxa"/>
            <w:shd w:val="clear" w:color="auto" w:fill="FFFFFF" w:themeFill="background1"/>
          </w:tcPr>
          <w:p w14:paraId="006FB27C" w14:textId="63FBA8FA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After school education club (year 6)</w:t>
            </w:r>
          </w:p>
        </w:tc>
        <w:tc>
          <w:tcPr>
            <w:tcW w:w="1600" w:type="dxa"/>
            <w:shd w:val="clear" w:color="auto" w:fill="FFFFFF" w:themeFill="background1"/>
          </w:tcPr>
          <w:p w14:paraId="287D9683" w14:textId="7DC6AA80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Jan – March 2021</w:t>
            </w:r>
          </w:p>
          <w:p w14:paraId="4987FC64" w14:textId="7401729D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10 weeks</w:t>
            </w:r>
          </w:p>
          <w:p w14:paraId="581EF43F" w14:textId="1283825F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X</w:t>
            </w:r>
            <w:r w:rsidR="00061FB5" w:rsidRPr="002841C8">
              <w:rPr>
                <w:rFonts w:ascii="Arial" w:hAnsi="Arial" w:cs="Arial"/>
                <w:color w:val="0B0C0C"/>
                <w:shd w:val="clear" w:color="auto" w:fill="FFFFFF"/>
              </w:rPr>
              <w:t>2</w:t>
            </w: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 xml:space="preserve"> teaching staff</w:t>
            </w:r>
          </w:p>
        </w:tc>
        <w:tc>
          <w:tcPr>
            <w:tcW w:w="1276" w:type="dxa"/>
            <w:shd w:val="clear" w:color="auto" w:fill="FFFFFF" w:themeFill="background1"/>
          </w:tcPr>
          <w:p w14:paraId="615C9EB0" w14:textId="77777777" w:rsidR="00147A5B" w:rsidRDefault="0011637D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Estimated</w:t>
            </w:r>
            <w:r w:rsidR="00147A5B" w:rsidRPr="002841C8">
              <w:rPr>
                <w:rFonts w:ascii="Arial" w:hAnsi="Arial" w:cs="Arial"/>
                <w:color w:val="0B0C0C"/>
                <w:shd w:val="clear" w:color="auto" w:fill="FFFFFF"/>
              </w:rPr>
              <w:t xml:space="preserve"> spend: £</w:t>
            </w:r>
            <w:r w:rsidR="002841C8" w:rsidRPr="002841C8">
              <w:rPr>
                <w:rFonts w:ascii="Arial" w:hAnsi="Arial" w:cs="Arial"/>
                <w:color w:val="0B0C0C"/>
                <w:shd w:val="clear" w:color="auto" w:fill="FFFFFF"/>
              </w:rPr>
              <w:t>720</w:t>
            </w:r>
          </w:p>
          <w:p w14:paraId="168E4DBB" w14:textId="77777777" w:rsidR="0011637D" w:rsidRDefault="0011637D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Actual</w:t>
            </w:r>
          </w:p>
          <w:p w14:paraId="368CED61" w14:textId="61417A08" w:rsidR="0011637D" w:rsidRPr="002841C8" w:rsidRDefault="0011637D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£520.74</w:t>
            </w:r>
          </w:p>
        </w:tc>
        <w:tc>
          <w:tcPr>
            <w:tcW w:w="2281" w:type="dxa"/>
            <w:shd w:val="clear" w:color="auto" w:fill="FFFFFF" w:themeFill="background1"/>
          </w:tcPr>
          <w:p w14:paraId="4D1E4785" w14:textId="2A43D467" w:rsidR="00147A5B" w:rsidRPr="002841C8" w:rsidRDefault="00147A5B" w:rsidP="00B72311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 xml:space="preserve">Support pupils to reach expected level </w:t>
            </w:r>
          </w:p>
        </w:tc>
        <w:tc>
          <w:tcPr>
            <w:tcW w:w="2538" w:type="dxa"/>
            <w:shd w:val="clear" w:color="auto" w:fill="FFFFFF" w:themeFill="background1"/>
          </w:tcPr>
          <w:p w14:paraId="59278650" w14:textId="53D5D746" w:rsidR="00147A5B" w:rsidRPr="002841C8" w:rsidRDefault="00147A5B" w:rsidP="00B72311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School data tracking</w:t>
            </w:r>
          </w:p>
        </w:tc>
      </w:tr>
      <w:tr w:rsidR="009D7C01" w:rsidRPr="00B72311" w14:paraId="540C8092" w14:textId="5D875019" w:rsidTr="002841C8">
        <w:trPr>
          <w:trHeight w:val="1575"/>
        </w:trPr>
        <w:tc>
          <w:tcPr>
            <w:tcW w:w="2653" w:type="dxa"/>
            <w:shd w:val="clear" w:color="auto" w:fill="FFFFFF" w:themeFill="background1"/>
          </w:tcPr>
          <w:p w14:paraId="5A2002EE" w14:textId="260F9E9F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 xml:space="preserve">One to one intervention </w:t>
            </w:r>
            <w:r w:rsidR="00061FB5" w:rsidRPr="002841C8">
              <w:rPr>
                <w:rFonts w:ascii="Arial" w:hAnsi="Arial" w:cs="Arial"/>
                <w:color w:val="0B0C0C"/>
                <w:shd w:val="clear" w:color="auto" w:fill="FFFFFF"/>
              </w:rPr>
              <w:t>(years 1-4)</w:t>
            </w:r>
          </w:p>
          <w:p w14:paraId="38819257" w14:textId="52475591" w:rsidR="00061FB5" w:rsidRPr="002841C8" w:rsidRDefault="00061FB5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English and Maths</w:t>
            </w:r>
          </w:p>
        </w:tc>
        <w:tc>
          <w:tcPr>
            <w:tcW w:w="1600" w:type="dxa"/>
            <w:shd w:val="clear" w:color="auto" w:fill="FFFFFF" w:themeFill="background1"/>
          </w:tcPr>
          <w:p w14:paraId="4B4CF8C1" w14:textId="77777777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Sept – Nov 2020</w:t>
            </w:r>
          </w:p>
          <w:p w14:paraId="6D5EDC5F" w14:textId="77777777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9 weeks</w:t>
            </w:r>
          </w:p>
          <w:p w14:paraId="5DD7F251" w14:textId="675EF3CA" w:rsidR="00147A5B" w:rsidRPr="002841C8" w:rsidRDefault="00131C8C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X2</w:t>
            </w:r>
            <w:r w:rsidR="00147A5B" w:rsidRPr="002841C8">
              <w:rPr>
                <w:rFonts w:ascii="Arial" w:hAnsi="Arial" w:cs="Arial"/>
                <w:color w:val="0B0C0C"/>
                <w:shd w:val="clear" w:color="auto" w:fill="FFFFFF"/>
              </w:rPr>
              <w:t xml:space="preserve"> teacher</w:t>
            </w:r>
          </w:p>
        </w:tc>
        <w:tc>
          <w:tcPr>
            <w:tcW w:w="1276" w:type="dxa"/>
            <w:shd w:val="clear" w:color="auto" w:fill="FFFFFF" w:themeFill="background1"/>
          </w:tcPr>
          <w:p w14:paraId="253D35F7" w14:textId="77777777" w:rsidR="00147A5B" w:rsidRDefault="0011637D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 xml:space="preserve">Estimated </w:t>
            </w:r>
            <w:r w:rsidR="00147A5B" w:rsidRPr="002841C8">
              <w:rPr>
                <w:rFonts w:ascii="Arial" w:hAnsi="Arial" w:cs="Arial"/>
                <w:color w:val="0B0C0C"/>
                <w:shd w:val="clear" w:color="auto" w:fill="FFFFFF"/>
              </w:rPr>
              <w:t>spend: £6,696</w:t>
            </w:r>
          </w:p>
          <w:p w14:paraId="063FC08C" w14:textId="4D152EBA" w:rsidR="0011637D" w:rsidRDefault="0011637D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Actual spend:</w:t>
            </w:r>
          </w:p>
          <w:p w14:paraId="40AE75B4" w14:textId="0950BC07" w:rsidR="0089200C" w:rsidRDefault="0089200C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£</w:t>
            </w:r>
            <w:r w:rsidR="00EB265A">
              <w:rPr>
                <w:rFonts w:ascii="Arial" w:hAnsi="Arial" w:cs="Arial"/>
                <w:color w:val="0B0C0C"/>
                <w:shd w:val="clear" w:color="auto" w:fill="FFFFFF"/>
              </w:rPr>
              <w:t>11</w:t>
            </w:r>
            <w:r w:rsidR="00131C8C">
              <w:rPr>
                <w:rFonts w:ascii="Arial" w:hAnsi="Arial" w:cs="Arial"/>
                <w:color w:val="0B0C0C"/>
                <w:shd w:val="clear" w:color="auto" w:fill="FFFFFF"/>
              </w:rPr>
              <w:t>957.25</w:t>
            </w:r>
          </w:p>
          <w:p w14:paraId="4077EEAF" w14:textId="707CFE96" w:rsidR="0011637D" w:rsidRPr="002841C8" w:rsidRDefault="0011637D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5D0007D3" w14:textId="03C96201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Support pupils to reach expected level</w:t>
            </w:r>
          </w:p>
        </w:tc>
        <w:tc>
          <w:tcPr>
            <w:tcW w:w="2538" w:type="dxa"/>
            <w:shd w:val="clear" w:color="auto" w:fill="FFFFFF" w:themeFill="background1"/>
          </w:tcPr>
          <w:p w14:paraId="2B18BEE0" w14:textId="6058167D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School data tracking</w:t>
            </w:r>
          </w:p>
        </w:tc>
      </w:tr>
      <w:tr w:rsidR="009D7C01" w:rsidRPr="00B72311" w14:paraId="30CABD63" w14:textId="553D0EDC" w:rsidTr="002841C8">
        <w:trPr>
          <w:trHeight w:val="3495"/>
        </w:trPr>
        <w:tc>
          <w:tcPr>
            <w:tcW w:w="2653" w:type="dxa"/>
            <w:shd w:val="clear" w:color="auto" w:fill="FFFFFF" w:themeFill="background1"/>
          </w:tcPr>
          <w:p w14:paraId="5EEFE947" w14:textId="77777777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CGP booklets:</w:t>
            </w:r>
          </w:p>
          <w:p w14:paraId="127B19F2" w14:textId="77777777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Grammar</w:t>
            </w:r>
          </w:p>
          <w:p w14:paraId="5C84909D" w14:textId="19241283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Arithmetic</w:t>
            </w:r>
          </w:p>
          <w:p w14:paraId="17E6E0A4" w14:textId="5873376A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Fiction / non-fiction</w:t>
            </w:r>
          </w:p>
          <w:p w14:paraId="5B578704" w14:textId="26354233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Reasoning for SATs</w:t>
            </w:r>
          </w:p>
        </w:tc>
        <w:tc>
          <w:tcPr>
            <w:tcW w:w="1600" w:type="dxa"/>
            <w:shd w:val="clear" w:color="auto" w:fill="FFFFFF" w:themeFill="background1"/>
          </w:tcPr>
          <w:p w14:paraId="22CF4448" w14:textId="044D166C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November 2020</w:t>
            </w:r>
          </w:p>
          <w:p w14:paraId="47E39D63" w14:textId="21E9D64E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240 booklets in total</w:t>
            </w:r>
          </w:p>
        </w:tc>
        <w:tc>
          <w:tcPr>
            <w:tcW w:w="1276" w:type="dxa"/>
            <w:shd w:val="clear" w:color="auto" w:fill="FFFFFF" w:themeFill="background1"/>
          </w:tcPr>
          <w:p w14:paraId="21327455" w14:textId="77777777" w:rsidR="00147A5B" w:rsidRDefault="0011637D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 xml:space="preserve">Estimated </w:t>
            </w:r>
            <w:r w:rsidR="00147A5B" w:rsidRPr="002841C8">
              <w:rPr>
                <w:rFonts w:ascii="Arial" w:hAnsi="Arial" w:cs="Arial"/>
                <w:color w:val="0B0C0C"/>
                <w:shd w:val="clear" w:color="auto" w:fill="FFFFFF"/>
              </w:rPr>
              <w:t>spend: £444</w:t>
            </w:r>
          </w:p>
          <w:p w14:paraId="7D3AC7C0" w14:textId="77777777" w:rsidR="0011637D" w:rsidRDefault="0011637D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Actual spend:</w:t>
            </w:r>
          </w:p>
          <w:p w14:paraId="0219BF40" w14:textId="768A45EF" w:rsidR="0011637D" w:rsidRPr="002841C8" w:rsidRDefault="0011637D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£1113.50</w:t>
            </w:r>
          </w:p>
        </w:tc>
        <w:tc>
          <w:tcPr>
            <w:tcW w:w="2281" w:type="dxa"/>
            <w:shd w:val="clear" w:color="auto" w:fill="FFFFFF" w:themeFill="background1"/>
          </w:tcPr>
          <w:p w14:paraId="33AFBB45" w14:textId="42F32324" w:rsidR="00147A5B" w:rsidRPr="002841C8" w:rsidRDefault="00147A5B" w:rsidP="00B72311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Support pupils to reach expected level</w:t>
            </w:r>
          </w:p>
        </w:tc>
        <w:tc>
          <w:tcPr>
            <w:tcW w:w="2538" w:type="dxa"/>
            <w:shd w:val="clear" w:color="auto" w:fill="FFFFFF" w:themeFill="background1"/>
          </w:tcPr>
          <w:p w14:paraId="226FEBF3" w14:textId="50C6A169" w:rsidR="00147A5B" w:rsidRPr="002841C8" w:rsidRDefault="00147A5B" w:rsidP="00B72311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School data tracking</w:t>
            </w:r>
          </w:p>
        </w:tc>
      </w:tr>
      <w:tr w:rsidR="009D7C01" w:rsidRPr="00B72311" w14:paraId="242967F0" w14:textId="6E433D74" w:rsidTr="002841C8">
        <w:trPr>
          <w:trHeight w:val="1215"/>
        </w:trPr>
        <w:tc>
          <w:tcPr>
            <w:tcW w:w="2653" w:type="dxa"/>
            <w:shd w:val="clear" w:color="auto" w:fill="FFFFFF" w:themeFill="background1"/>
          </w:tcPr>
          <w:p w14:paraId="7A36D488" w14:textId="699C3D62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After school tuition (invited children)</w:t>
            </w:r>
          </w:p>
        </w:tc>
        <w:tc>
          <w:tcPr>
            <w:tcW w:w="1600" w:type="dxa"/>
            <w:shd w:val="clear" w:color="auto" w:fill="FFFFFF" w:themeFill="background1"/>
          </w:tcPr>
          <w:p w14:paraId="45BA2156" w14:textId="77777777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Jan – July 2020</w:t>
            </w:r>
          </w:p>
          <w:p w14:paraId="248461CA" w14:textId="6527DF9B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6A1FED1" w14:textId="77777777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Budgeted amount:</w:t>
            </w:r>
          </w:p>
          <w:p w14:paraId="5C70C260" w14:textId="77777777" w:rsidR="00147A5B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£</w:t>
            </w:r>
            <w:r w:rsidR="00A16AD3" w:rsidRPr="002841C8">
              <w:rPr>
                <w:rFonts w:ascii="Arial" w:hAnsi="Arial" w:cs="Arial"/>
                <w:color w:val="0B0C0C"/>
                <w:shd w:val="clear" w:color="auto" w:fill="FFFFFF"/>
              </w:rPr>
              <w:t>17,8</w:t>
            </w:r>
            <w:r w:rsidR="002841C8" w:rsidRPr="002841C8">
              <w:rPr>
                <w:rFonts w:ascii="Arial" w:hAnsi="Arial" w:cs="Arial"/>
                <w:color w:val="0B0C0C"/>
                <w:shd w:val="clear" w:color="auto" w:fill="FFFFFF"/>
              </w:rPr>
              <w:t>00</w:t>
            </w:r>
          </w:p>
          <w:p w14:paraId="36E143BB" w14:textId="77777777" w:rsidR="0011637D" w:rsidRDefault="0011637D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Actual amount:</w:t>
            </w:r>
          </w:p>
          <w:p w14:paraId="05A849F1" w14:textId="101EC9BE" w:rsidR="0011637D" w:rsidRPr="002841C8" w:rsidRDefault="0011637D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£2,227.61</w:t>
            </w:r>
          </w:p>
        </w:tc>
        <w:tc>
          <w:tcPr>
            <w:tcW w:w="2281" w:type="dxa"/>
            <w:shd w:val="clear" w:color="auto" w:fill="FFFFFF" w:themeFill="background1"/>
          </w:tcPr>
          <w:p w14:paraId="34BD20FB" w14:textId="6B6C73ED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Support pupils to reach expected level</w:t>
            </w:r>
          </w:p>
        </w:tc>
        <w:tc>
          <w:tcPr>
            <w:tcW w:w="2538" w:type="dxa"/>
            <w:shd w:val="clear" w:color="auto" w:fill="FFFFFF" w:themeFill="background1"/>
          </w:tcPr>
          <w:p w14:paraId="2D33B261" w14:textId="31C8BC0D" w:rsidR="00147A5B" w:rsidRPr="002841C8" w:rsidRDefault="00147A5B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School data tracking</w:t>
            </w:r>
          </w:p>
          <w:p w14:paraId="24996E93" w14:textId="77777777" w:rsidR="00147A5B" w:rsidRPr="002841C8" w:rsidRDefault="00147A5B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</w:p>
        </w:tc>
      </w:tr>
      <w:tr w:rsidR="009D7C01" w:rsidRPr="00B72311" w14:paraId="5E78C98E" w14:textId="77777777" w:rsidTr="002841C8">
        <w:trPr>
          <w:trHeight w:val="1215"/>
        </w:trPr>
        <w:tc>
          <w:tcPr>
            <w:tcW w:w="2653" w:type="dxa"/>
            <w:shd w:val="clear" w:color="auto" w:fill="FFFFFF" w:themeFill="background1"/>
          </w:tcPr>
          <w:p w14:paraId="1689192E" w14:textId="76D2F708" w:rsidR="00061FB5" w:rsidRPr="002841C8" w:rsidRDefault="00061FB5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Phase 2 and 3 phonics linked reading books (FS2)</w:t>
            </w:r>
          </w:p>
        </w:tc>
        <w:tc>
          <w:tcPr>
            <w:tcW w:w="1600" w:type="dxa"/>
            <w:shd w:val="clear" w:color="auto" w:fill="FFFFFF" w:themeFill="background1"/>
          </w:tcPr>
          <w:p w14:paraId="2497A4CC" w14:textId="0CC0E83F" w:rsidR="00061FB5" w:rsidRPr="002841C8" w:rsidRDefault="00061FB5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Dec 2020</w:t>
            </w:r>
          </w:p>
        </w:tc>
        <w:tc>
          <w:tcPr>
            <w:tcW w:w="1276" w:type="dxa"/>
            <w:shd w:val="clear" w:color="auto" w:fill="FFFFFF" w:themeFill="background1"/>
          </w:tcPr>
          <w:p w14:paraId="1C0E5332" w14:textId="77777777" w:rsidR="00061FB5" w:rsidRDefault="009D7C01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 xml:space="preserve">Estimated </w:t>
            </w:r>
            <w:r w:rsidR="00061FB5" w:rsidRPr="002841C8">
              <w:rPr>
                <w:rFonts w:ascii="Arial" w:hAnsi="Arial" w:cs="Arial"/>
                <w:color w:val="0B0C0C"/>
                <w:shd w:val="clear" w:color="auto" w:fill="FFFFFF"/>
              </w:rPr>
              <w:t>amount £</w:t>
            </w:r>
            <w:r w:rsidR="003E0253">
              <w:rPr>
                <w:rFonts w:ascii="Arial" w:hAnsi="Arial" w:cs="Arial"/>
                <w:color w:val="0B0C0C"/>
                <w:shd w:val="clear" w:color="auto" w:fill="FFFFFF"/>
              </w:rPr>
              <w:t>6</w:t>
            </w:r>
            <w:r w:rsidR="007C4017">
              <w:rPr>
                <w:rFonts w:ascii="Arial" w:hAnsi="Arial" w:cs="Arial"/>
                <w:color w:val="0B0C0C"/>
                <w:shd w:val="clear" w:color="auto" w:fill="FFFFFF"/>
              </w:rPr>
              <w:t>0</w:t>
            </w:r>
            <w:r w:rsidR="00A16AD3" w:rsidRPr="002841C8">
              <w:rPr>
                <w:rFonts w:ascii="Arial" w:hAnsi="Arial" w:cs="Arial"/>
                <w:color w:val="0B0C0C"/>
                <w:shd w:val="clear" w:color="auto" w:fill="FFFFFF"/>
              </w:rPr>
              <w:t>0</w:t>
            </w:r>
          </w:p>
          <w:p w14:paraId="6899EA97" w14:textId="341725F1" w:rsidR="009D7C01" w:rsidRPr="002841C8" w:rsidRDefault="009D7C01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Actual amount £485.35</w:t>
            </w:r>
          </w:p>
        </w:tc>
        <w:tc>
          <w:tcPr>
            <w:tcW w:w="2281" w:type="dxa"/>
            <w:shd w:val="clear" w:color="auto" w:fill="FFFFFF" w:themeFill="background1"/>
          </w:tcPr>
          <w:p w14:paraId="73C9A3CE" w14:textId="6EE482B1" w:rsidR="00061FB5" w:rsidRPr="002841C8" w:rsidRDefault="00061FB5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To increase percentage of children achieving</w:t>
            </w:r>
            <w:r w:rsidR="00A16AD3" w:rsidRPr="002841C8">
              <w:rPr>
                <w:rFonts w:ascii="Arial" w:hAnsi="Arial" w:cs="Arial"/>
                <w:color w:val="0B0C0C"/>
                <w:shd w:val="clear" w:color="auto" w:fill="FFFFFF"/>
              </w:rPr>
              <w:t xml:space="preserve"> at least</w:t>
            </w: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 xml:space="preserve"> GLD to be in line with National figures</w:t>
            </w:r>
          </w:p>
        </w:tc>
        <w:tc>
          <w:tcPr>
            <w:tcW w:w="2538" w:type="dxa"/>
            <w:shd w:val="clear" w:color="auto" w:fill="FFFFFF" w:themeFill="background1"/>
          </w:tcPr>
          <w:p w14:paraId="199E06D5" w14:textId="4394F52C" w:rsidR="00061FB5" w:rsidRPr="002841C8" w:rsidRDefault="00061FB5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EYFS data tracking</w:t>
            </w:r>
            <w:r w:rsidR="00A16AD3" w:rsidRPr="002841C8">
              <w:rPr>
                <w:rFonts w:ascii="Arial" w:hAnsi="Arial" w:cs="Arial"/>
                <w:color w:val="0B0C0C"/>
                <w:shd w:val="clear" w:color="auto" w:fill="FFFFFF"/>
              </w:rPr>
              <w:t xml:space="preserve">  Reading and Writing</w:t>
            </w:r>
          </w:p>
        </w:tc>
      </w:tr>
      <w:tr w:rsidR="009D7C01" w:rsidRPr="00B72311" w14:paraId="51B9E333" w14:textId="77777777" w:rsidTr="002841C8">
        <w:trPr>
          <w:trHeight w:val="1215"/>
        </w:trPr>
        <w:tc>
          <w:tcPr>
            <w:tcW w:w="2653" w:type="dxa"/>
            <w:shd w:val="clear" w:color="auto" w:fill="FFFFFF" w:themeFill="background1"/>
          </w:tcPr>
          <w:p w14:paraId="50570FC2" w14:textId="2C3A8DD1" w:rsidR="00061FB5" w:rsidRPr="002841C8" w:rsidRDefault="00061FB5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Maths games (FS2)</w:t>
            </w:r>
          </w:p>
        </w:tc>
        <w:tc>
          <w:tcPr>
            <w:tcW w:w="1600" w:type="dxa"/>
            <w:shd w:val="clear" w:color="auto" w:fill="FFFFFF" w:themeFill="background1"/>
          </w:tcPr>
          <w:p w14:paraId="37045919" w14:textId="07610F87" w:rsidR="00061FB5" w:rsidRPr="002841C8" w:rsidRDefault="00061FB5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Dec 2020</w:t>
            </w:r>
          </w:p>
        </w:tc>
        <w:tc>
          <w:tcPr>
            <w:tcW w:w="1276" w:type="dxa"/>
            <w:shd w:val="clear" w:color="auto" w:fill="FFFFFF" w:themeFill="background1"/>
          </w:tcPr>
          <w:p w14:paraId="5432A25C" w14:textId="77777777" w:rsidR="00061FB5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Budgeted amount £600</w:t>
            </w:r>
          </w:p>
          <w:p w14:paraId="3CDAE2D5" w14:textId="0D9A8CFC" w:rsidR="009D7C01" w:rsidRPr="002841C8" w:rsidRDefault="009D7C01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Actual amount £307.42</w:t>
            </w:r>
          </w:p>
        </w:tc>
        <w:tc>
          <w:tcPr>
            <w:tcW w:w="2281" w:type="dxa"/>
            <w:shd w:val="clear" w:color="auto" w:fill="FFFFFF" w:themeFill="background1"/>
          </w:tcPr>
          <w:p w14:paraId="343CDB8C" w14:textId="4C33BC20" w:rsidR="00061FB5" w:rsidRPr="002841C8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To increase percentage of children achieving at least GLD to be in line with National figures</w:t>
            </w:r>
          </w:p>
        </w:tc>
        <w:tc>
          <w:tcPr>
            <w:tcW w:w="2538" w:type="dxa"/>
            <w:shd w:val="clear" w:color="auto" w:fill="FFFFFF" w:themeFill="background1"/>
          </w:tcPr>
          <w:p w14:paraId="1DBF5F5B" w14:textId="26F66489" w:rsidR="00061FB5" w:rsidRPr="002841C8" w:rsidRDefault="00A16AD3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EYFS data tracking maths</w:t>
            </w:r>
          </w:p>
        </w:tc>
      </w:tr>
      <w:tr w:rsidR="009D7C01" w:rsidRPr="00B72311" w14:paraId="1E21A267" w14:textId="77777777" w:rsidTr="002841C8">
        <w:trPr>
          <w:trHeight w:val="1215"/>
        </w:trPr>
        <w:tc>
          <w:tcPr>
            <w:tcW w:w="2653" w:type="dxa"/>
            <w:shd w:val="clear" w:color="auto" w:fill="FFFFFF" w:themeFill="background1"/>
          </w:tcPr>
          <w:p w14:paraId="51D10B57" w14:textId="7FCED767" w:rsidR="00A16AD3" w:rsidRPr="002841C8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Funky fingers activities (FS2)</w:t>
            </w:r>
          </w:p>
        </w:tc>
        <w:tc>
          <w:tcPr>
            <w:tcW w:w="1600" w:type="dxa"/>
            <w:shd w:val="clear" w:color="auto" w:fill="FFFFFF" w:themeFill="background1"/>
          </w:tcPr>
          <w:p w14:paraId="5BACE66A" w14:textId="34DD1B2D" w:rsidR="00A16AD3" w:rsidRPr="002841C8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Jan 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35A70004" w14:textId="77777777" w:rsidR="00A16AD3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Budgeted amount £200</w:t>
            </w:r>
          </w:p>
          <w:p w14:paraId="13105A3C" w14:textId="139C9F58" w:rsidR="009D7C01" w:rsidRPr="002841C8" w:rsidRDefault="009D7C01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Actual amount £70.57</w:t>
            </w:r>
          </w:p>
        </w:tc>
        <w:tc>
          <w:tcPr>
            <w:tcW w:w="2281" w:type="dxa"/>
            <w:shd w:val="clear" w:color="auto" w:fill="FFFFFF" w:themeFill="background1"/>
          </w:tcPr>
          <w:p w14:paraId="75626E95" w14:textId="3F3FE51B" w:rsidR="00A16AD3" w:rsidRPr="002841C8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To improve fine and gross motor skills.</w:t>
            </w:r>
          </w:p>
        </w:tc>
        <w:tc>
          <w:tcPr>
            <w:tcW w:w="2538" w:type="dxa"/>
            <w:shd w:val="clear" w:color="auto" w:fill="FFFFFF" w:themeFill="background1"/>
          </w:tcPr>
          <w:p w14:paraId="5C395292" w14:textId="4961B453" w:rsidR="00A16AD3" w:rsidRPr="002841C8" w:rsidRDefault="00A16AD3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EYFS data tracking – Writing, Understanding of the World and Expressive arts and design</w:t>
            </w:r>
          </w:p>
        </w:tc>
      </w:tr>
      <w:tr w:rsidR="009D7C01" w:rsidRPr="00B72311" w14:paraId="39283BAC" w14:textId="77777777" w:rsidTr="002841C8">
        <w:trPr>
          <w:trHeight w:val="1215"/>
        </w:trPr>
        <w:tc>
          <w:tcPr>
            <w:tcW w:w="2653" w:type="dxa"/>
            <w:shd w:val="clear" w:color="auto" w:fill="FFFFFF" w:themeFill="background1"/>
          </w:tcPr>
          <w:p w14:paraId="10513BEA" w14:textId="73D49329" w:rsidR="00A16AD3" w:rsidRPr="002841C8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 xml:space="preserve">Resources to encourage turn taking, sharing and </w:t>
            </w:r>
            <w:proofErr w:type="spellStart"/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self confidence</w:t>
            </w:r>
            <w:proofErr w:type="spellEnd"/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.</w:t>
            </w:r>
          </w:p>
        </w:tc>
        <w:tc>
          <w:tcPr>
            <w:tcW w:w="1600" w:type="dxa"/>
            <w:shd w:val="clear" w:color="auto" w:fill="FFFFFF" w:themeFill="background1"/>
          </w:tcPr>
          <w:p w14:paraId="177441A6" w14:textId="4536F64B" w:rsidR="00A16AD3" w:rsidRPr="002841C8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Jan 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73A19470" w14:textId="77777777" w:rsidR="00A16AD3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Budgeted amount £500</w:t>
            </w:r>
          </w:p>
          <w:p w14:paraId="62073546" w14:textId="31DDABF1" w:rsidR="009D7C01" w:rsidRPr="002841C8" w:rsidRDefault="009D7C01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Actual amount £658.78</w:t>
            </w:r>
          </w:p>
        </w:tc>
        <w:tc>
          <w:tcPr>
            <w:tcW w:w="2281" w:type="dxa"/>
            <w:shd w:val="clear" w:color="auto" w:fill="FFFFFF" w:themeFill="background1"/>
          </w:tcPr>
          <w:p w14:paraId="4993B291" w14:textId="727ADBA8" w:rsidR="00A16AD3" w:rsidRPr="002841C8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 xml:space="preserve">To increase the percentage of children achieving at least GLD to be in line with National figures </w:t>
            </w:r>
          </w:p>
        </w:tc>
        <w:tc>
          <w:tcPr>
            <w:tcW w:w="2538" w:type="dxa"/>
            <w:shd w:val="clear" w:color="auto" w:fill="FFFFFF" w:themeFill="background1"/>
          </w:tcPr>
          <w:p w14:paraId="42365358" w14:textId="1EBF8E98" w:rsidR="00A16AD3" w:rsidRPr="002841C8" w:rsidRDefault="00A16AD3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EYFS data tracking PSED, SCSA, MR and MFB</w:t>
            </w:r>
          </w:p>
        </w:tc>
      </w:tr>
      <w:tr w:rsidR="009D7C01" w:rsidRPr="00B72311" w14:paraId="565A0F80" w14:textId="77777777" w:rsidTr="0089200C">
        <w:trPr>
          <w:trHeight w:val="1680"/>
        </w:trPr>
        <w:tc>
          <w:tcPr>
            <w:tcW w:w="2653" w:type="dxa"/>
            <w:shd w:val="clear" w:color="auto" w:fill="FFFFFF" w:themeFill="background1"/>
          </w:tcPr>
          <w:p w14:paraId="3E9F0B88" w14:textId="023C5DAF" w:rsidR="00A16AD3" w:rsidRPr="002841C8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Resources to develop experiences of the world around them</w:t>
            </w:r>
          </w:p>
        </w:tc>
        <w:tc>
          <w:tcPr>
            <w:tcW w:w="1600" w:type="dxa"/>
            <w:shd w:val="clear" w:color="auto" w:fill="FFFFFF" w:themeFill="background1"/>
          </w:tcPr>
          <w:p w14:paraId="768A2603" w14:textId="7DBB8706" w:rsidR="00A16AD3" w:rsidRPr="002841C8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Jan 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22BD38CE" w14:textId="77777777" w:rsidR="00A16AD3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Budgeted amount £450</w:t>
            </w:r>
          </w:p>
          <w:p w14:paraId="2CE1377A" w14:textId="41EA567F" w:rsidR="009D7C01" w:rsidRPr="002841C8" w:rsidRDefault="009D7C01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Actual amount £</w:t>
            </w:r>
            <w:r w:rsidR="0089200C">
              <w:rPr>
                <w:rFonts w:ascii="Arial" w:hAnsi="Arial" w:cs="Arial"/>
                <w:color w:val="0B0C0C"/>
                <w:shd w:val="clear" w:color="auto" w:fill="FFFFFF"/>
              </w:rPr>
              <w:t>658.78</w:t>
            </w:r>
          </w:p>
        </w:tc>
        <w:tc>
          <w:tcPr>
            <w:tcW w:w="2281" w:type="dxa"/>
            <w:shd w:val="clear" w:color="auto" w:fill="FFFFFF" w:themeFill="background1"/>
          </w:tcPr>
          <w:p w14:paraId="571A1CDC" w14:textId="42137B4E" w:rsidR="00A16AD3" w:rsidRPr="002841C8" w:rsidRDefault="00A16AD3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To increase the percentage of children achieving at least GLD to be in line with National figures</w:t>
            </w:r>
          </w:p>
        </w:tc>
        <w:tc>
          <w:tcPr>
            <w:tcW w:w="2538" w:type="dxa"/>
            <w:shd w:val="clear" w:color="auto" w:fill="FFFFFF" w:themeFill="background1"/>
          </w:tcPr>
          <w:p w14:paraId="3762BFD4" w14:textId="77777777" w:rsidR="00A16AD3" w:rsidRPr="002841C8" w:rsidRDefault="00A16AD3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 xml:space="preserve">EYFS data tracking </w:t>
            </w:r>
          </w:p>
          <w:p w14:paraId="1FD20016" w14:textId="677E9008" w:rsidR="00A16AD3" w:rsidRPr="002841C8" w:rsidRDefault="00A16AD3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color w:val="0B0C0C"/>
                <w:shd w:val="clear" w:color="auto" w:fill="FFFFFF"/>
              </w:rPr>
              <w:t>UW</w:t>
            </w:r>
          </w:p>
        </w:tc>
      </w:tr>
      <w:tr w:rsidR="0089200C" w:rsidRPr="00B72311" w14:paraId="211AB1E7" w14:textId="77777777" w:rsidTr="002841C8">
        <w:trPr>
          <w:trHeight w:val="270"/>
        </w:trPr>
        <w:tc>
          <w:tcPr>
            <w:tcW w:w="2653" w:type="dxa"/>
            <w:shd w:val="clear" w:color="auto" w:fill="FFFFFF" w:themeFill="background1"/>
          </w:tcPr>
          <w:p w14:paraId="71AABA81" w14:textId="1FB01B65" w:rsidR="0089200C" w:rsidRPr="002841C8" w:rsidRDefault="00131C8C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Budgeted to spend in Autumn-term</w:t>
            </w:r>
          </w:p>
        </w:tc>
        <w:tc>
          <w:tcPr>
            <w:tcW w:w="1600" w:type="dxa"/>
            <w:shd w:val="clear" w:color="auto" w:fill="FFFFFF" w:themeFill="background1"/>
          </w:tcPr>
          <w:p w14:paraId="3DC1E172" w14:textId="074303D8" w:rsidR="0089200C" w:rsidRPr="002841C8" w:rsidRDefault="00131C8C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Sept 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5B62A0FB" w14:textId="77777777" w:rsidR="0089200C" w:rsidRDefault="00131C8C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Budgeted amount</w:t>
            </w:r>
          </w:p>
          <w:p w14:paraId="51F2B28C" w14:textId="295354B8" w:rsidR="00131C8C" w:rsidRPr="002841C8" w:rsidRDefault="00131C8C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£10,000</w:t>
            </w:r>
          </w:p>
        </w:tc>
        <w:tc>
          <w:tcPr>
            <w:tcW w:w="2281" w:type="dxa"/>
            <w:shd w:val="clear" w:color="auto" w:fill="FFFFFF" w:themeFill="background1"/>
          </w:tcPr>
          <w:p w14:paraId="66B8806B" w14:textId="255566D3" w:rsidR="0089200C" w:rsidRPr="002841C8" w:rsidRDefault="00131C8C" w:rsidP="0092073D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TBC</w:t>
            </w:r>
          </w:p>
        </w:tc>
        <w:tc>
          <w:tcPr>
            <w:tcW w:w="2538" w:type="dxa"/>
            <w:shd w:val="clear" w:color="auto" w:fill="FFFFFF" w:themeFill="background1"/>
          </w:tcPr>
          <w:p w14:paraId="4F2387B9" w14:textId="4C0641FE" w:rsidR="0089200C" w:rsidRPr="002841C8" w:rsidRDefault="00131C8C" w:rsidP="0089200C">
            <w:pPr>
              <w:rPr>
                <w:rFonts w:ascii="Arial" w:hAnsi="Arial" w:cs="Arial"/>
                <w:color w:val="0B0C0C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hd w:val="clear" w:color="auto" w:fill="FFFFFF"/>
              </w:rPr>
              <w:t>TBC</w:t>
            </w:r>
          </w:p>
        </w:tc>
      </w:tr>
      <w:tr w:rsidR="00B72311" w:rsidRPr="00B72311" w14:paraId="7073BCD7" w14:textId="77777777" w:rsidTr="002841C8">
        <w:trPr>
          <w:trHeight w:val="250"/>
        </w:trPr>
        <w:tc>
          <w:tcPr>
            <w:tcW w:w="4253" w:type="dxa"/>
            <w:gridSpan w:val="2"/>
            <w:shd w:val="clear" w:color="auto" w:fill="FFFFFF" w:themeFill="background1"/>
          </w:tcPr>
          <w:p w14:paraId="28099540" w14:textId="29AFD503" w:rsidR="00B72311" w:rsidRPr="002841C8" w:rsidRDefault="00B72311" w:rsidP="0092073D">
            <w:pPr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  <w:t>TOTAL FUNDS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14:paraId="12AF76F8" w14:textId="65DFFDAB" w:rsidR="00B72311" w:rsidRPr="002841C8" w:rsidRDefault="00B72311" w:rsidP="0092073D">
            <w:pPr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  <w:t>£28,</w:t>
            </w:r>
            <w:r w:rsidR="003E0253"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  <w:t>0</w:t>
            </w:r>
            <w:r w:rsidR="007C4017"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  <w:t>00</w:t>
            </w:r>
          </w:p>
        </w:tc>
      </w:tr>
      <w:tr w:rsidR="002841C8" w:rsidRPr="00B72311" w14:paraId="3D9686D9" w14:textId="77777777" w:rsidTr="002841C8">
        <w:trPr>
          <w:trHeight w:val="250"/>
        </w:trPr>
        <w:tc>
          <w:tcPr>
            <w:tcW w:w="4253" w:type="dxa"/>
            <w:gridSpan w:val="2"/>
            <w:shd w:val="clear" w:color="auto" w:fill="FFFFFF" w:themeFill="background1"/>
          </w:tcPr>
          <w:p w14:paraId="57CD652B" w14:textId="247E9F46" w:rsidR="002841C8" w:rsidRPr="002841C8" w:rsidRDefault="002841C8" w:rsidP="0092073D">
            <w:pPr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  <w:t>REMAINING FUNDS (estimated)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14:paraId="7DAEFFC1" w14:textId="2BC6EA71" w:rsidR="002841C8" w:rsidRPr="002841C8" w:rsidRDefault="002841C8" w:rsidP="00EB265A">
            <w:pPr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</w:pPr>
            <w:r w:rsidRPr="002841C8"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  <w:t>£</w:t>
            </w:r>
            <w:r w:rsidR="00EB265A">
              <w:rPr>
                <w:rFonts w:ascii="Arial" w:hAnsi="Arial" w:cs="Arial"/>
                <w:b/>
                <w:bCs/>
                <w:color w:val="0B0C0C"/>
                <w:shd w:val="clear" w:color="auto" w:fill="FFFFFF"/>
              </w:rPr>
              <w:t>0</w:t>
            </w:r>
          </w:p>
        </w:tc>
      </w:tr>
    </w:tbl>
    <w:p w14:paraId="66788A8A" w14:textId="77777777" w:rsidR="009470B5" w:rsidRDefault="009470B5" w:rsidP="0092073D">
      <w:pPr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</w:p>
    <w:p w14:paraId="0DF6FED9" w14:textId="03D751DE" w:rsidR="00EA14B2" w:rsidRPr="00AB3C54" w:rsidRDefault="00EA14B2" w:rsidP="0092073D">
      <w:pPr>
        <w:rPr>
          <w:rFonts w:ascii="Arial" w:hAnsi="Arial" w:cs="Arial"/>
          <w:b/>
          <w:bCs/>
        </w:rPr>
      </w:pPr>
      <w:r w:rsidRPr="00AB3C54">
        <w:rPr>
          <w:rFonts w:ascii="Arial" w:hAnsi="Arial" w:cs="Arial"/>
          <w:b/>
          <w:bCs/>
        </w:rPr>
        <w:t>Conclusion</w:t>
      </w:r>
    </w:p>
    <w:p w14:paraId="3B9F70D5" w14:textId="7E729390" w:rsidR="00EA14B2" w:rsidRPr="00AB3C54" w:rsidRDefault="00EA14B2" w:rsidP="0092073D">
      <w:pPr>
        <w:rPr>
          <w:rFonts w:ascii="Arial" w:hAnsi="Arial" w:cs="Arial"/>
        </w:rPr>
      </w:pPr>
      <w:r w:rsidRPr="00AB3C54">
        <w:rPr>
          <w:rFonts w:ascii="Arial" w:hAnsi="Arial" w:cs="Arial"/>
        </w:rPr>
        <w:t>Leen Mills Primary school have plans in place to use the</w:t>
      </w:r>
      <w:bookmarkStart w:id="0" w:name="_GoBack"/>
      <w:bookmarkEnd w:id="0"/>
      <w:r w:rsidRPr="00AB3C54">
        <w:rPr>
          <w:rFonts w:ascii="Arial" w:hAnsi="Arial" w:cs="Arial"/>
        </w:rPr>
        <w:t xml:space="preserve"> </w:t>
      </w:r>
      <w:r w:rsidR="00AB3C54" w:rsidRPr="00AB3C54">
        <w:rPr>
          <w:rFonts w:ascii="Arial" w:hAnsi="Arial" w:cs="Arial"/>
        </w:rPr>
        <w:t>catch-up</w:t>
      </w:r>
      <w:r w:rsidRPr="00AB3C54">
        <w:rPr>
          <w:rFonts w:ascii="Arial" w:hAnsi="Arial" w:cs="Arial"/>
        </w:rPr>
        <w:t xml:space="preserve"> funding in the most effective way. We aim to use funding to reverse as far possible the negative impact that </w:t>
      </w:r>
      <w:proofErr w:type="spellStart"/>
      <w:r w:rsidRPr="00AB3C54">
        <w:rPr>
          <w:rFonts w:ascii="Arial" w:hAnsi="Arial" w:cs="Arial"/>
        </w:rPr>
        <w:t>Covid</w:t>
      </w:r>
      <w:proofErr w:type="spellEnd"/>
      <w:r w:rsidRPr="00AB3C54">
        <w:rPr>
          <w:rFonts w:ascii="Arial" w:hAnsi="Arial" w:cs="Arial"/>
        </w:rPr>
        <w:t xml:space="preserve"> has had on the education of our children. </w:t>
      </w:r>
      <w:r w:rsidR="00AB3C54" w:rsidRPr="00AB3C54">
        <w:rPr>
          <w:rFonts w:ascii="Arial" w:hAnsi="Arial" w:cs="Arial"/>
        </w:rPr>
        <w:t xml:space="preserve">We understand that vulnerable and disadvantaged groups may require the highest level of support and they remain our priority. </w:t>
      </w:r>
      <w:r w:rsidRPr="00AB3C54">
        <w:rPr>
          <w:rFonts w:ascii="Arial" w:hAnsi="Arial" w:cs="Arial"/>
        </w:rPr>
        <w:t xml:space="preserve">The academic year ahead will be </w:t>
      </w:r>
      <w:r w:rsidR="00AB3C54" w:rsidRPr="00AB3C54">
        <w:rPr>
          <w:rFonts w:ascii="Arial" w:hAnsi="Arial" w:cs="Arial"/>
        </w:rPr>
        <w:t xml:space="preserve">unpredictable; therefore, we aim to remain flexible to be able to best respond to the needs of our children. </w:t>
      </w:r>
    </w:p>
    <w:sectPr w:rsidR="00EA14B2" w:rsidRPr="00AB3C54" w:rsidSect="00061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3D"/>
    <w:rsid w:val="00061FB5"/>
    <w:rsid w:val="0011637D"/>
    <w:rsid w:val="00131C8C"/>
    <w:rsid w:val="00147A5B"/>
    <w:rsid w:val="002841C8"/>
    <w:rsid w:val="003E0253"/>
    <w:rsid w:val="003F22EA"/>
    <w:rsid w:val="004E7521"/>
    <w:rsid w:val="00533C80"/>
    <w:rsid w:val="006D0D86"/>
    <w:rsid w:val="007C4017"/>
    <w:rsid w:val="00876002"/>
    <w:rsid w:val="0089200C"/>
    <w:rsid w:val="0092073D"/>
    <w:rsid w:val="009470B5"/>
    <w:rsid w:val="009D7C01"/>
    <w:rsid w:val="00A16AD3"/>
    <w:rsid w:val="00AB3C54"/>
    <w:rsid w:val="00B72311"/>
    <w:rsid w:val="00C8376A"/>
    <w:rsid w:val="00EA14B2"/>
    <w:rsid w:val="00E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E11F"/>
  <w15:chartTrackingRefBased/>
  <w15:docId w15:val="{86204C88-6BD7-4EA7-95BA-8433B00D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7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Havill</dc:creator>
  <cp:keywords/>
  <dc:description/>
  <cp:lastModifiedBy>Liz Havill</cp:lastModifiedBy>
  <cp:revision>2</cp:revision>
  <dcterms:created xsi:type="dcterms:W3CDTF">2021-07-28T11:25:00Z</dcterms:created>
  <dcterms:modified xsi:type="dcterms:W3CDTF">2021-07-28T11:25:00Z</dcterms:modified>
</cp:coreProperties>
</file>